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A14B" w14:textId="2CA0BC17" w:rsidR="00634D4D" w:rsidRDefault="007F054C" w:rsidP="00F35ED7">
      <w:pPr>
        <w:pStyle w:val="Heading2"/>
        <w:jc w:val="center"/>
      </w:pPr>
      <w:r>
        <w:t xml:space="preserve">FVO </w:t>
      </w:r>
      <w:r w:rsidR="00EF2255">
        <w:t>Summer Series</w:t>
      </w:r>
      <w:r>
        <w:t xml:space="preserve"> Event – </w:t>
      </w:r>
      <w:r w:rsidR="00EF2255">
        <w:t xml:space="preserve">Laigh Hills </w:t>
      </w:r>
      <w:r w:rsidR="00F6161F">
        <w:t>– Final Details</w:t>
      </w:r>
    </w:p>
    <w:p w14:paraId="26148DDE" w14:textId="4A6F84A7" w:rsidR="00634D4D" w:rsidRDefault="00852323" w:rsidP="00F35ED7">
      <w:pPr>
        <w:pStyle w:val="Heading2"/>
        <w:jc w:val="center"/>
      </w:pPr>
      <w:r>
        <w:t>Wednesday</w:t>
      </w:r>
      <w:r w:rsidR="00634D4D">
        <w:t xml:space="preserve"> </w:t>
      </w:r>
      <w:r w:rsidR="00EF2255">
        <w:t>3</w:t>
      </w:r>
      <w:r w:rsidR="00EF2255" w:rsidRPr="00EF2255">
        <w:rPr>
          <w:vertAlign w:val="superscript"/>
        </w:rPr>
        <w:t>rd</w:t>
      </w:r>
      <w:r w:rsidR="00EF2255">
        <w:t xml:space="preserve"> June</w:t>
      </w:r>
    </w:p>
    <w:p w14:paraId="7D934C65" w14:textId="777E7523" w:rsidR="00F35ED7" w:rsidRDefault="00224EEB" w:rsidP="00224EEB">
      <w:pPr>
        <w:pStyle w:val="Heading2"/>
        <w:rPr>
          <w:rFonts w:cstheme="minorHAnsi"/>
          <w:b w:val="0"/>
          <w:sz w:val="22"/>
        </w:rPr>
      </w:pPr>
      <w:r w:rsidRPr="00992670">
        <w:rPr>
          <w:sz w:val="28"/>
          <w:szCs w:val="28"/>
        </w:rPr>
        <w:t>Venue</w:t>
      </w:r>
      <w:r w:rsidR="00F35ED7">
        <w:rPr>
          <w:rFonts w:ascii="Segoe UI" w:hAnsi="Segoe UI" w:cs="Segoe UI"/>
          <w:b w:val="0"/>
          <w:bCs w:val="0"/>
          <w:color w:val="161616"/>
        </w:rPr>
        <w:br/>
      </w:r>
      <w:r w:rsidR="002C5693">
        <w:rPr>
          <w:rFonts w:cstheme="minorHAnsi"/>
          <w:b w:val="0"/>
          <w:sz w:val="22"/>
        </w:rPr>
        <w:t>Laigh Hills</w:t>
      </w:r>
    </w:p>
    <w:p w14:paraId="2E503BA1" w14:textId="7D0894E0" w:rsidR="00574816" w:rsidRPr="00832B8A" w:rsidRDefault="006E406E" w:rsidP="00832B8A">
      <w:hyperlink r:id="rId4" w:history="1">
        <w:r>
          <w:rPr>
            <w:rStyle w:val="Hyperlink"/>
          </w:rPr>
          <w:t>google maps</w:t>
        </w:r>
      </w:hyperlink>
    </w:p>
    <w:p w14:paraId="16E6BB3A" w14:textId="3A177155" w:rsidR="00224EEB" w:rsidRDefault="00224EEB" w:rsidP="00224EEB">
      <w:pPr>
        <w:pStyle w:val="Heading2"/>
        <w:rPr>
          <w:sz w:val="28"/>
          <w:szCs w:val="28"/>
        </w:rPr>
      </w:pPr>
      <w:r w:rsidRPr="00992670">
        <w:rPr>
          <w:sz w:val="28"/>
          <w:szCs w:val="28"/>
        </w:rPr>
        <w:t>Directions</w:t>
      </w:r>
      <w:r w:rsidR="00C04F1B">
        <w:rPr>
          <w:sz w:val="28"/>
          <w:szCs w:val="28"/>
        </w:rPr>
        <w:t xml:space="preserve"> / Parking</w:t>
      </w:r>
    </w:p>
    <w:p w14:paraId="01D7046D" w14:textId="5F3973B1" w:rsidR="00F91D37" w:rsidRDefault="00F91D37" w:rsidP="00F91D37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Dunblane</w:t>
      </w:r>
      <w:r>
        <w:rPr>
          <w:rStyle w:val="Emphasis"/>
          <w:i w:val="0"/>
          <w:iCs w:val="0"/>
        </w:rPr>
        <w:t xml:space="preserve"> Cathedral</w:t>
      </w:r>
      <w:r>
        <w:rPr>
          <w:rStyle w:val="Emphasis"/>
          <w:i w:val="0"/>
          <w:iCs w:val="0"/>
        </w:rPr>
        <w:t xml:space="preserve"> Car Park Entrance: </w:t>
      </w:r>
      <w:r w:rsidRPr="00473369">
        <w:rPr>
          <w:rStyle w:val="Emphasis"/>
          <w:i w:val="0"/>
          <w:iCs w:val="0"/>
        </w:rPr>
        <w:t>Haining, Dunblane FK15 0AW</w:t>
      </w:r>
      <w:r>
        <w:rPr>
          <w:rStyle w:val="Emphasis"/>
          <w:i w:val="0"/>
          <w:iCs w:val="0"/>
        </w:rPr>
        <w:t xml:space="preserve">  </w:t>
      </w:r>
      <w:r w:rsidRPr="00574816">
        <w:rPr>
          <w:rStyle w:val="Emphasis"/>
          <w:i w:val="0"/>
          <w:iCs w:val="0"/>
        </w:rPr>
        <w:t>///pounding.spoke.workflow</w:t>
      </w:r>
    </w:p>
    <w:p w14:paraId="13D2E206" w14:textId="3CCD0CF9" w:rsidR="00B5277A" w:rsidRPr="00B5277A" w:rsidRDefault="00E97BB4" w:rsidP="00B5277A">
      <w:r>
        <w:t xml:space="preserve">Follow tapes </w:t>
      </w:r>
      <w:r w:rsidR="00E44708">
        <w:t>north / north west</w:t>
      </w:r>
      <w:r w:rsidR="00CE6EAC">
        <w:t xml:space="preserve"> to </w:t>
      </w:r>
      <w:r w:rsidR="00FE3071">
        <w:t>the play park on the edge of the Laigh Hills.</w:t>
      </w:r>
      <w:r w:rsidR="00CE6EAC">
        <w:t xml:space="preserve"> </w:t>
      </w:r>
    </w:p>
    <w:p w14:paraId="71F81958" w14:textId="6B1AE894" w:rsidR="00B767C6" w:rsidRPr="00992670" w:rsidRDefault="001D77B9" w:rsidP="00B767C6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Timings</w:t>
      </w:r>
    </w:p>
    <w:p w14:paraId="41A6E2DC" w14:textId="10017882" w:rsidR="00871855" w:rsidRDefault="0092487F" w:rsidP="00BF75F7">
      <w:r>
        <w:t>Start time blocks are allocated when</w:t>
      </w:r>
      <w:r w:rsidR="00886134">
        <w:t xml:space="preserve"> you enter </w:t>
      </w:r>
      <w:r w:rsidR="00D4499A">
        <w:t xml:space="preserve">the event </w:t>
      </w:r>
      <w:r w:rsidR="00886134">
        <w:t xml:space="preserve">– starting from </w:t>
      </w:r>
      <w:r w:rsidR="00F842AB">
        <w:t>17</w:t>
      </w:r>
      <w:r w:rsidR="00E1525B">
        <w:t>.30 to 19.00</w:t>
      </w:r>
      <w:r w:rsidR="00060D94">
        <w:t>.</w:t>
      </w:r>
    </w:p>
    <w:p w14:paraId="630AA399" w14:textId="12C050D6" w:rsidR="0040702B" w:rsidRDefault="0040702B" w:rsidP="00BF75F7">
      <w:pPr>
        <w:rPr>
          <w:b/>
          <w:bCs/>
        </w:rPr>
      </w:pPr>
      <w:r>
        <w:rPr>
          <w:b/>
          <w:bCs/>
        </w:rPr>
        <w:t>Courses will close promptly at 20.00.</w:t>
      </w:r>
    </w:p>
    <w:p w14:paraId="5D5213C5" w14:textId="02C52CE7" w:rsidR="005F71A9" w:rsidRPr="005F71A9" w:rsidRDefault="005F71A9" w:rsidP="00BF75F7">
      <w:r>
        <w:t>Please report to the Finish to download, whether or not you have completed your course</w:t>
      </w:r>
      <w:r w:rsidR="00F91D37">
        <w:t>.</w:t>
      </w:r>
    </w:p>
    <w:p w14:paraId="42B01504" w14:textId="77777777" w:rsidR="00042FF6" w:rsidRPr="00992670" w:rsidRDefault="00042FF6" w:rsidP="00F35ED7">
      <w:pPr>
        <w:pStyle w:val="Heading2"/>
        <w:rPr>
          <w:rFonts w:eastAsia="Times New Roman"/>
          <w:sz w:val="28"/>
          <w:szCs w:val="28"/>
          <w:lang w:eastAsia="en-GB"/>
        </w:rPr>
      </w:pPr>
      <w:r w:rsidRPr="00992670">
        <w:rPr>
          <w:rFonts w:eastAsia="Times New Roman"/>
          <w:sz w:val="28"/>
          <w:szCs w:val="28"/>
          <w:lang w:eastAsia="en-GB"/>
        </w:rPr>
        <w:t>Toilets</w:t>
      </w:r>
    </w:p>
    <w:p w14:paraId="78230E4B" w14:textId="3E6B1F60" w:rsidR="00042FF6" w:rsidRDefault="00F35ED7" w:rsidP="001A624F">
      <w:pPr>
        <w:rPr>
          <w:lang w:eastAsia="en-GB"/>
        </w:rPr>
      </w:pPr>
      <w:r>
        <w:rPr>
          <w:lang w:eastAsia="en-GB"/>
        </w:rPr>
        <w:t xml:space="preserve">There </w:t>
      </w:r>
      <w:r w:rsidR="00524872">
        <w:rPr>
          <w:lang w:eastAsia="en-GB"/>
        </w:rPr>
        <w:t xml:space="preserve">are no public toilets at the </w:t>
      </w:r>
      <w:r w:rsidR="00B549C9">
        <w:rPr>
          <w:lang w:eastAsia="en-GB"/>
        </w:rPr>
        <w:t>car park, please plan accordingly.</w:t>
      </w:r>
    </w:p>
    <w:p w14:paraId="534E730F" w14:textId="77777777" w:rsidR="00F35ED7" w:rsidRPr="00992670" w:rsidRDefault="00F35ED7" w:rsidP="00F35ED7">
      <w:pPr>
        <w:pStyle w:val="Heading2"/>
        <w:rPr>
          <w:sz w:val="28"/>
          <w:szCs w:val="28"/>
          <w:lang w:eastAsia="en-GB"/>
        </w:rPr>
      </w:pPr>
      <w:r w:rsidRPr="00992670">
        <w:rPr>
          <w:sz w:val="28"/>
          <w:szCs w:val="28"/>
          <w:lang w:eastAsia="en-GB"/>
        </w:rPr>
        <w:t>Courses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297"/>
        <w:gridCol w:w="963"/>
        <w:gridCol w:w="15"/>
        <w:gridCol w:w="1828"/>
        <w:gridCol w:w="15"/>
      </w:tblGrid>
      <w:tr w:rsidR="00C56C3B" w14:paraId="548F76A0" w14:textId="77777777" w:rsidTr="00A922BC">
        <w:tc>
          <w:tcPr>
            <w:tcW w:w="1418" w:type="dxa"/>
          </w:tcPr>
          <w:p w14:paraId="50C5E627" w14:textId="77777777" w:rsidR="00C56C3B" w:rsidRPr="00F35ED7" w:rsidRDefault="00C56C3B" w:rsidP="00F35ED7">
            <w:pPr>
              <w:rPr>
                <w:b/>
                <w:lang w:eastAsia="en-GB"/>
              </w:rPr>
            </w:pPr>
            <w:r w:rsidRPr="00F35ED7">
              <w:rPr>
                <w:b/>
                <w:lang w:eastAsia="en-GB"/>
              </w:rPr>
              <w:t>Course</w:t>
            </w:r>
          </w:p>
        </w:tc>
        <w:tc>
          <w:tcPr>
            <w:tcW w:w="2297" w:type="dxa"/>
            <w:vAlign w:val="center"/>
          </w:tcPr>
          <w:p w14:paraId="0B61EEAB" w14:textId="3B7DDEEC" w:rsidR="00C56C3B" w:rsidRPr="00F35ED7" w:rsidRDefault="00C56C3B" w:rsidP="00992A60">
            <w:pPr>
              <w:jc w:val="center"/>
              <w:rPr>
                <w:b/>
                <w:lang w:eastAsia="en-GB"/>
              </w:rPr>
            </w:pPr>
            <w:r w:rsidRPr="00F35ED7">
              <w:rPr>
                <w:b/>
                <w:lang w:eastAsia="en-GB"/>
              </w:rPr>
              <w:t>Length</w:t>
            </w:r>
          </w:p>
        </w:tc>
        <w:tc>
          <w:tcPr>
            <w:tcW w:w="978" w:type="dxa"/>
            <w:gridSpan w:val="2"/>
            <w:vAlign w:val="center"/>
          </w:tcPr>
          <w:p w14:paraId="59D4C2FB" w14:textId="6A7DDE6F" w:rsidR="00C56C3B" w:rsidRPr="00F35ED7" w:rsidRDefault="00C56C3B" w:rsidP="00992A60">
            <w:pPr>
              <w:jc w:val="center"/>
              <w:rPr>
                <w:b/>
                <w:lang w:eastAsia="en-GB"/>
              </w:rPr>
            </w:pPr>
            <w:r w:rsidRPr="00F35ED7">
              <w:rPr>
                <w:b/>
                <w:lang w:eastAsia="en-GB"/>
              </w:rPr>
              <w:t>Climb</w:t>
            </w:r>
          </w:p>
        </w:tc>
        <w:tc>
          <w:tcPr>
            <w:tcW w:w="1843" w:type="dxa"/>
            <w:gridSpan w:val="2"/>
            <w:vAlign w:val="center"/>
          </w:tcPr>
          <w:p w14:paraId="5248F944" w14:textId="77777777" w:rsidR="00C56C3B" w:rsidRPr="00F35ED7" w:rsidRDefault="00C56C3B" w:rsidP="00992A60">
            <w:pPr>
              <w:jc w:val="center"/>
              <w:rPr>
                <w:b/>
                <w:lang w:eastAsia="en-GB"/>
              </w:rPr>
            </w:pPr>
            <w:r w:rsidRPr="00F35ED7">
              <w:rPr>
                <w:b/>
                <w:lang w:eastAsia="en-GB"/>
              </w:rPr>
              <w:t>No. of Controls</w:t>
            </w:r>
          </w:p>
        </w:tc>
      </w:tr>
      <w:tr w:rsidR="00C56C3B" w14:paraId="6CA06E42" w14:textId="77777777" w:rsidTr="00C56C3B">
        <w:trPr>
          <w:gridAfter w:val="1"/>
          <w:wAfter w:w="15" w:type="dxa"/>
        </w:trPr>
        <w:tc>
          <w:tcPr>
            <w:tcW w:w="1418" w:type="dxa"/>
            <w:vAlign w:val="center"/>
          </w:tcPr>
          <w:p w14:paraId="33A6CC9C" w14:textId="25297016" w:rsidR="00C56C3B" w:rsidRDefault="00C56C3B" w:rsidP="00D24EF5">
            <w:pPr>
              <w:jc w:val="left"/>
              <w:rPr>
                <w:lang w:eastAsia="en-GB"/>
              </w:rPr>
            </w:pPr>
            <w:r>
              <w:rPr>
                <w:lang w:eastAsia="en-GB"/>
              </w:rPr>
              <w:t>Green</w:t>
            </w:r>
          </w:p>
        </w:tc>
        <w:tc>
          <w:tcPr>
            <w:tcW w:w="2297" w:type="dxa"/>
            <w:vAlign w:val="center"/>
          </w:tcPr>
          <w:p w14:paraId="21044E6C" w14:textId="17BDD17F" w:rsidR="00C56C3B" w:rsidRDefault="00C56C3B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4.4km</w:t>
            </w:r>
          </w:p>
        </w:tc>
        <w:tc>
          <w:tcPr>
            <w:tcW w:w="963" w:type="dxa"/>
            <w:vAlign w:val="center"/>
          </w:tcPr>
          <w:p w14:paraId="3D413F3B" w14:textId="623C1B46" w:rsidR="00C56C3B" w:rsidRDefault="00C56C3B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125m</w:t>
            </w:r>
          </w:p>
        </w:tc>
        <w:tc>
          <w:tcPr>
            <w:tcW w:w="1843" w:type="dxa"/>
            <w:gridSpan w:val="2"/>
            <w:vAlign w:val="center"/>
          </w:tcPr>
          <w:p w14:paraId="0B23848B" w14:textId="08727760" w:rsidR="00C56C3B" w:rsidRDefault="00C56C3B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19</w:t>
            </w:r>
          </w:p>
        </w:tc>
      </w:tr>
      <w:tr w:rsidR="00C56C3B" w14:paraId="5BD002D2" w14:textId="77777777" w:rsidTr="00C56C3B">
        <w:trPr>
          <w:gridAfter w:val="1"/>
          <w:wAfter w:w="15" w:type="dxa"/>
        </w:trPr>
        <w:tc>
          <w:tcPr>
            <w:tcW w:w="1418" w:type="dxa"/>
            <w:vAlign w:val="center"/>
          </w:tcPr>
          <w:p w14:paraId="1EC6B88F" w14:textId="455E61A4" w:rsidR="00C56C3B" w:rsidRDefault="00C56C3B" w:rsidP="00D24EF5">
            <w:pPr>
              <w:jc w:val="left"/>
              <w:rPr>
                <w:lang w:eastAsia="en-GB"/>
              </w:rPr>
            </w:pPr>
            <w:r>
              <w:rPr>
                <w:lang w:eastAsia="en-GB"/>
              </w:rPr>
              <w:t>Short Green</w:t>
            </w:r>
          </w:p>
        </w:tc>
        <w:tc>
          <w:tcPr>
            <w:tcW w:w="2297" w:type="dxa"/>
            <w:vAlign w:val="center"/>
          </w:tcPr>
          <w:p w14:paraId="48A31705" w14:textId="4538E6BE" w:rsidR="00C56C3B" w:rsidRDefault="00C56C3B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3.1km</w:t>
            </w:r>
          </w:p>
        </w:tc>
        <w:tc>
          <w:tcPr>
            <w:tcW w:w="963" w:type="dxa"/>
            <w:vAlign w:val="center"/>
          </w:tcPr>
          <w:p w14:paraId="33B70930" w14:textId="308CEA0C" w:rsidR="00C56C3B" w:rsidRDefault="00C56C3B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70m</w:t>
            </w:r>
          </w:p>
        </w:tc>
        <w:tc>
          <w:tcPr>
            <w:tcW w:w="1843" w:type="dxa"/>
            <w:gridSpan w:val="2"/>
            <w:vAlign w:val="center"/>
          </w:tcPr>
          <w:p w14:paraId="0FE83F45" w14:textId="0DF7BAC6" w:rsidR="00C56C3B" w:rsidRDefault="00C56C3B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17</w:t>
            </w:r>
          </w:p>
        </w:tc>
      </w:tr>
      <w:tr w:rsidR="00C56C3B" w14:paraId="20392C1F" w14:textId="77777777" w:rsidTr="00C56C3B">
        <w:trPr>
          <w:gridAfter w:val="1"/>
          <w:wAfter w:w="15" w:type="dxa"/>
        </w:trPr>
        <w:tc>
          <w:tcPr>
            <w:tcW w:w="1418" w:type="dxa"/>
            <w:vAlign w:val="center"/>
          </w:tcPr>
          <w:p w14:paraId="56091A70" w14:textId="1F61C795" w:rsidR="00C56C3B" w:rsidRDefault="00C56C3B" w:rsidP="00D24EF5">
            <w:pPr>
              <w:jc w:val="left"/>
              <w:rPr>
                <w:lang w:eastAsia="en-GB"/>
              </w:rPr>
            </w:pPr>
            <w:r>
              <w:rPr>
                <w:lang w:eastAsia="en-GB"/>
              </w:rPr>
              <w:t>Orange</w:t>
            </w:r>
          </w:p>
        </w:tc>
        <w:tc>
          <w:tcPr>
            <w:tcW w:w="2297" w:type="dxa"/>
            <w:vAlign w:val="center"/>
          </w:tcPr>
          <w:p w14:paraId="364826F6" w14:textId="5D114940" w:rsidR="00C56C3B" w:rsidRDefault="00C56C3B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2.1km</w:t>
            </w:r>
          </w:p>
        </w:tc>
        <w:tc>
          <w:tcPr>
            <w:tcW w:w="963" w:type="dxa"/>
            <w:vAlign w:val="center"/>
          </w:tcPr>
          <w:p w14:paraId="090B70E8" w14:textId="408899C9" w:rsidR="00C56C3B" w:rsidRDefault="00C56C3B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65m</w:t>
            </w:r>
          </w:p>
        </w:tc>
        <w:tc>
          <w:tcPr>
            <w:tcW w:w="1843" w:type="dxa"/>
            <w:gridSpan w:val="2"/>
            <w:vAlign w:val="center"/>
          </w:tcPr>
          <w:p w14:paraId="16F716FA" w14:textId="531D7DAF" w:rsidR="00C56C3B" w:rsidRDefault="00C56C3B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14</w:t>
            </w:r>
          </w:p>
        </w:tc>
      </w:tr>
      <w:tr w:rsidR="00C56C3B" w14:paraId="47E56798" w14:textId="77777777" w:rsidTr="00C56C3B">
        <w:trPr>
          <w:gridAfter w:val="1"/>
          <w:wAfter w:w="15" w:type="dxa"/>
        </w:trPr>
        <w:tc>
          <w:tcPr>
            <w:tcW w:w="1418" w:type="dxa"/>
            <w:vAlign w:val="center"/>
          </w:tcPr>
          <w:p w14:paraId="4C5E56AF" w14:textId="4F6A9AD6" w:rsidR="00C56C3B" w:rsidRDefault="00C56C3B" w:rsidP="00D24EF5">
            <w:pPr>
              <w:jc w:val="left"/>
              <w:rPr>
                <w:lang w:eastAsia="en-GB"/>
              </w:rPr>
            </w:pPr>
            <w:r>
              <w:rPr>
                <w:lang w:eastAsia="en-GB"/>
              </w:rPr>
              <w:t>Yellow</w:t>
            </w:r>
          </w:p>
        </w:tc>
        <w:tc>
          <w:tcPr>
            <w:tcW w:w="2297" w:type="dxa"/>
            <w:vAlign w:val="center"/>
          </w:tcPr>
          <w:p w14:paraId="5A3064F8" w14:textId="45D54550" w:rsidR="00C56C3B" w:rsidRDefault="00C56C3B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1.4km</w:t>
            </w:r>
          </w:p>
        </w:tc>
        <w:tc>
          <w:tcPr>
            <w:tcW w:w="963" w:type="dxa"/>
            <w:vAlign w:val="center"/>
          </w:tcPr>
          <w:p w14:paraId="0D9E5F6E" w14:textId="53923635" w:rsidR="00C56C3B" w:rsidRDefault="00C56C3B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50m</w:t>
            </w:r>
          </w:p>
        </w:tc>
        <w:tc>
          <w:tcPr>
            <w:tcW w:w="1843" w:type="dxa"/>
            <w:gridSpan w:val="2"/>
            <w:vAlign w:val="center"/>
          </w:tcPr>
          <w:p w14:paraId="0FBFB091" w14:textId="129BBD23" w:rsidR="00C56C3B" w:rsidRDefault="00C56C3B" w:rsidP="00992A6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11</w:t>
            </w:r>
          </w:p>
        </w:tc>
      </w:tr>
    </w:tbl>
    <w:p w14:paraId="3A4C75CF" w14:textId="0A34A251" w:rsidR="00BF75F7" w:rsidRDefault="00FD1536" w:rsidP="007960E6">
      <w:pPr>
        <w:rPr>
          <w:rFonts w:cstheme="minorHAnsi"/>
          <w:szCs w:val="28"/>
        </w:rPr>
      </w:pPr>
      <w:r>
        <w:rPr>
          <w:rFonts w:cstheme="minorHAnsi"/>
          <w:szCs w:val="28"/>
        </w:rPr>
        <w:br/>
      </w:r>
      <w:r w:rsidR="00BF75F7" w:rsidRPr="00BF75F7">
        <w:rPr>
          <w:rFonts w:cstheme="minorHAnsi"/>
          <w:szCs w:val="28"/>
        </w:rPr>
        <w:t>Control descriptions are on the map</w:t>
      </w:r>
      <w:r w:rsidR="00A91212">
        <w:rPr>
          <w:rFonts w:cstheme="minorHAnsi"/>
          <w:szCs w:val="28"/>
        </w:rPr>
        <w:t xml:space="preserve">, and downloadable from the fvo website </w:t>
      </w:r>
      <w:hyperlink r:id="rId5" w:history="1">
        <w:r w:rsidR="003B2D99" w:rsidRPr="003B2D99">
          <w:rPr>
            <w:rStyle w:val="Hyperlink"/>
            <w:rFonts w:cstheme="minorHAnsi"/>
            <w:szCs w:val="28"/>
          </w:rPr>
          <w:t>https://www.fvo.org.uk/events/3-jun-2026</w:t>
        </w:r>
      </w:hyperlink>
      <w:r w:rsidR="00734FAD">
        <w:rPr>
          <w:rFonts w:cstheme="minorHAnsi"/>
          <w:szCs w:val="28"/>
        </w:rPr>
        <w:t xml:space="preserve">.  </w:t>
      </w:r>
    </w:p>
    <w:p w14:paraId="22504DAF" w14:textId="19421D1A" w:rsidR="00BF75F7" w:rsidRPr="00BF75F7" w:rsidRDefault="00BF75F7" w:rsidP="00BF75F7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Map Scale: 1: </w:t>
      </w:r>
      <w:r w:rsidR="00376462">
        <w:rPr>
          <w:rFonts w:cstheme="minorHAnsi"/>
          <w:szCs w:val="28"/>
        </w:rPr>
        <w:t>40</w:t>
      </w:r>
      <w:r>
        <w:rPr>
          <w:rFonts w:cstheme="minorHAnsi"/>
          <w:szCs w:val="28"/>
        </w:rPr>
        <w:t>00</w:t>
      </w:r>
      <w:r w:rsidR="00376462">
        <w:rPr>
          <w:rFonts w:cstheme="minorHAnsi"/>
          <w:szCs w:val="28"/>
        </w:rPr>
        <w:t xml:space="preserve"> (note!)</w:t>
      </w:r>
    </w:p>
    <w:p w14:paraId="7DC0F0FC" w14:textId="77777777" w:rsidR="00F35ED7" w:rsidRPr="00992670" w:rsidRDefault="00BF75F7" w:rsidP="00BF75F7">
      <w:pPr>
        <w:pStyle w:val="Heading2"/>
        <w:rPr>
          <w:sz w:val="28"/>
          <w:szCs w:val="28"/>
          <w:lang w:eastAsia="en-GB"/>
        </w:rPr>
      </w:pPr>
      <w:r w:rsidRPr="00992670">
        <w:rPr>
          <w:sz w:val="28"/>
          <w:szCs w:val="28"/>
          <w:lang w:eastAsia="en-GB"/>
        </w:rPr>
        <w:t>Terrain/Planners Notes</w:t>
      </w:r>
    </w:p>
    <w:p w14:paraId="6DE9FF83" w14:textId="46445D54" w:rsidR="00F36C3E" w:rsidRPr="00B767C6" w:rsidRDefault="00B15AEE" w:rsidP="007960E6">
      <w:pPr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P</w:t>
      </w:r>
      <w:r w:rsidR="00F36C3E" w:rsidRPr="00B767C6">
        <w:rPr>
          <w:rStyle w:val="Strong"/>
          <w:rFonts w:cstheme="minorHAnsi"/>
          <w:b w:val="0"/>
          <w:bCs w:val="0"/>
        </w:rPr>
        <w:t xml:space="preserve">lease be courteous to </w:t>
      </w:r>
      <w:r w:rsidR="00915954">
        <w:rPr>
          <w:rStyle w:val="Strong"/>
          <w:rFonts w:cstheme="minorHAnsi"/>
          <w:b w:val="0"/>
          <w:bCs w:val="0"/>
        </w:rPr>
        <w:t xml:space="preserve">any </w:t>
      </w:r>
      <w:r>
        <w:rPr>
          <w:rStyle w:val="Strong"/>
          <w:rFonts w:cstheme="minorHAnsi"/>
          <w:b w:val="0"/>
          <w:bCs w:val="0"/>
        </w:rPr>
        <w:t>other users of the area</w:t>
      </w:r>
      <w:r w:rsidR="006D3B13">
        <w:rPr>
          <w:rStyle w:val="Strong"/>
          <w:rFonts w:cstheme="minorHAnsi"/>
          <w:b w:val="0"/>
          <w:bCs w:val="0"/>
        </w:rPr>
        <w:t xml:space="preserve"> </w:t>
      </w:r>
      <w:r w:rsidR="00915954">
        <w:rPr>
          <w:rStyle w:val="Strong"/>
          <w:rFonts w:cstheme="minorHAnsi"/>
          <w:b w:val="0"/>
          <w:bCs w:val="0"/>
        </w:rPr>
        <w:t xml:space="preserve">you encounter </w:t>
      </w:r>
      <w:r w:rsidR="006D3B13">
        <w:rPr>
          <w:rStyle w:val="Strong"/>
          <w:rFonts w:cstheme="minorHAnsi"/>
          <w:b w:val="0"/>
          <w:bCs w:val="0"/>
        </w:rPr>
        <w:t xml:space="preserve">– we </w:t>
      </w:r>
      <w:r w:rsidR="00E8050C">
        <w:rPr>
          <w:rStyle w:val="Strong"/>
          <w:rFonts w:cstheme="minorHAnsi"/>
          <w:b w:val="0"/>
          <w:bCs w:val="0"/>
        </w:rPr>
        <w:t>expect there may be quite a few</w:t>
      </w:r>
      <w:r w:rsidR="00060D94">
        <w:rPr>
          <w:rStyle w:val="Strong"/>
          <w:rFonts w:cstheme="minorHAnsi"/>
          <w:b w:val="0"/>
          <w:bCs w:val="0"/>
        </w:rPr>
        <w:t>, especially if it’s a nice evening.</w:t>
      </w:r>
    </w:p>
    <w:p w14:paraId="44FC2A1E" w14:textId="584D8EEC" w:rsidR="008C605D" w:rsidRDefault="008F4BE5" w:rsidP="00F35ED7">
      <w:pPr>
        <w:rPr>
          <w:lang w:eastAsia="en-GB"/>
        </w:rPr>
      </w:pPr>
      <w:r>
        <w:rPr>
          <w:lang w:eastAsia="en-GB"/>
        </w:rPr>
        <w:t>Terrain is a mixture of</w:t>
      </w:r>
      <w:r w:rsidR="00876220">
        <w:rPr>
          <w:lang w:eastAsia="en-GB"/>
        </w:rPr>
        <w:t xml:space="preserve"> open grassland/parkland</w:t>
      </w:r>
      <w:r>
        <w:rPr>
          <w:lang w:eastAsia="en-GB"/>
        </w:rPr>
        <w:t xml:space="preserve">, </w:t>
      </w:r>
      <w:r w:rsidR="00556836">
        <w:rPr>
          <w:lang w:eastAsia="en-GB"/>
        </w:rPr>
        <w:t xml:space="preserve">and </w:t>
      </w:r>
      <w:r w:rsidR="0096354A">
        <w:rPr>
          <w:lang w:eastAsia="en-GB"/>
        </w:rPr>
        <w:t xml:space="preserve">small patches of </w:t>
      </w:r>
      <w:r w:rsidR="00402EF4">
        <w:rPr>
          <w:lang w:eastAsia="en-GB"/>
        </w:rPr>
        <w:t>woodland</w:t>
      </w:r>
      <w:r w:rsidR="0018187C">
        <w:rPr>
          <w:lang w:eastAsia="en-GB"/>
        </w:rPr>
        <w:t xml:space="preserve"> (</w:t>
      </w:r>
      <w:r w:rsidR="007A6A7D">
        <w:rPr>
          <w:lang w:eastAsia="en-GB"/>
        </w:rPr>
        <w:t xml:space="preserve">mostly </w:t>
      </w:r>
      <w:r w:rsidR="007A6A7D">
        <w:rPr>
          <w:lang w:eastAsia="en-GB"/>
        </w:rPr>
        <w:t>runnable</w:t>
      </w:r>
      <w:r w:rsidR="007A6A7D">
        <w:rPr>
          <w:lang w:eastAsia="en-GB"/>
        </w:rPr>
        <w:t>)</w:t>
      </w:r>
      <w:r w:rsidR="0056011A">
        <w:rPr>
          <w:lang w:eastAsia="en-GB"/>
        </w:rPr>
        <w:t>, though with seasonal undergrowth</w:t>
      </w:r>
      <w:r w:rsidR="000E65FD">
        <w:rPr>
          <w:lang w:eastAsia="en-GB"/>
        </w:rPr>
        <w:t xml:space="preserve"> in places</w:t>
      </w:r>
      <w:r w:rsidR="007A6A7D">
        <w:rPr>
          <w:lang w:eastAsia="en-GB"/>
        </w:rPr>
        <w:t xml:space="preserve">.  The bracken is still fairly low at the time of writing.  </w:t>
      </w:r>
      <w:r w:rsidR="00C6439E">
        <w:rPr>
          <w:lang w:eastAsia="en-GB"/>
        </w:rPr>
        <w:t>There are patches of brambles and nettles that the longer courses may encounter</w:t>
      </w:r>
      <w:r w:rsidR="00D84673">
        <w:rPr>
          <w:lang w:eastAsia="en-GB"/>
        </w:rPr>
        <w:t xml:space="preserve"> – full leg and arm cover thoroughly recommended</w:t>
      </w:r>
      <w:r w:rsidR="00C6439E">
        <w:rPr>
          <w:lang w:eastAsia="en-GB"/>
        </w:rPr>
        <w:t xml:space="preserve">.  </w:t>
      </w:r>
      <w:r w:rsidR="008864F6">
        <w:rPr>
          <w:lang w:eastAsia="en-GB"/>
        </w:rPr>
        <w:t xml:space="preserve">The Green course </w:t>
      </w:r>
      <w:r w:rsidR="00F67F05">
        <w:rPr>
          <w:lang w:eastAsia="en-GB"/>
        </w:rPr>
        <w:t xml:space="preserve">will </w:t>
      </w:r>
      <w:r w:rsidR="00B70F9C">
        <w:rPr>
          <w:lang w:eastAsia="en-GB"/>
        </w:rPr>
        <w:t>involve some urban (tarmac) running.</w:t>
      </w:r>
    </w:p>
    <w:p w14:paraId="4476F645" w14:textId="77777777" w:rsidR="00C26EA9" w:rsidRPr="00992670" w:rsidRDefault="00C26EA9" w:rsidP="00BF75F7">
      <w:pPr>
        <w:pStyle w:val="Heading2"/>
        <w:rPr>
          <w:sz w:val="28"/>
          <w:szCs w:val="28"/>
        </w:rPr>
      </w:pPr>
      <w:r w:rsidRPr="00992670">
        <w:rPr>
          <w:sz w:val="28"/>
          <w:szCs w:val="28"/>
        </w:rPr>
        <w:t>First Aid</w:t>
      </w:r>
    </w:p>
    <w:p w14:paraId="22D2859E" w14:textId="596E0395" w:rsidR="00C26EA9" w:rsidRDefault="007960E6" w:rsidP="007960E6">
      <w:r w:rsidRPr="002356E6">
        <w:t xml:space="preserve">Event officials are first-aid trained and a </w:t>
      </w:r>
      <w:r>
        <w:t xml:space="preserve">basic </w:t>
      </w:r>
      <w:r w:rsidRPr="002356E6">
        <w:t xml:space="preserve">first aid kit will be available at </w:t>
      </w:r>
      <w:r>
        <w:t xml:space="preserve">Registration. </w:t>
      </w:r>
      <w:r w:rsidRPr="002356E6">
        <w:t xml:space="preserve">The nearest hospital is </w:t>
      </w:r>
      <w:r w:rsidRPr="007960E6">
        <w:t>Forth Valley Royal Hospital, Stirling Rd, Larbert FK5 4WR</w:t>
      </w:r>
    </w:p>
    <w:p w14:paraId="015CBBFE" w14:textId="79CB49F2" w:rsidR="007960E6" w:rsidRPr="002356E6" w:rsidRDefault="007960E6" w:rsidP="007960E6">
      <w:pPr>
        <w:jc w:val="center"/>
        <w:rPr>
          <w:rFonts w:cs="Arial"/>
          <w:b/>
          <w:bCs/>
        </w:rPr>
      </w:pPr>
      <w:r w:rsidRPr="002356E6">
        <w:rPr>
          <w:rFonts w:cs="Arial"/>
          <w:b/>
          <w:bCs/>
        </w:rPr>
        <w:t>Competitors take part at their own risk and are responsible for their own safety</w:t>
      </w:r>
    </w:p>
    <w:p w14:paraId="0F0FB306" w14:textId="77777777" w:rsidR="00720D19" w:rsidRPr="00992670" w:rsidRDefault="00720D19" w:rsidP="00720D19">
      <w:pPr>
        <w:pStyle w:val="Heading2"/>
        <w:rPr>
          <w:sz w:val="28"/>
          <w:szCs w:val="28"/>
        </w:rPr>
      </w:pPr>
      <w:r w:rsidRPr="00992670">
        <w:rPr>
          <w:sz w:val="28"/>
          <w:szCs w:val="28"/>
        </w:rPr>
        <w:t>Results</w:t>
      </w:r>
    </w:p>
    <w:p w14:paraId="6853AAFE" w14:textId="1B747617" w:rsidR="00720D19" w:rsidRDefault="00720D19" w:rsidP="00720D19">
      <w:r>
        <w:t xml:space="preserve">Results will be posted on the </w:t>
      </w:r>
      <w:r w:rsidR="00763E26">
        <w:t>FVO</w:t>
      </w:r>
      <w:r>
        <w:t xml:space="preserve"> website </w:t>
      </w:r>
      <w:r w:rsidR="00763E26">
        <w:t>as soon as practicable after</w:t>
      </w:r>
      <w:r>
        <w:t xml:space="preserve"> the event.</w:t>
      </w:r>
    </w:p>
    <w:p w14:paraId="6CD3CCDB" w14:textId="77777777" w:rsidR="00720D19" w:rsidRPr="00992670" w:rsidRDefault="00720D19" w:rsidP="00720D19">
      <w:pPr>
        <w:pStyle w:val="Heading2"/>
        <w:rPr>
          <w:sz w:val="28"/>
          <w:szCs w:val="28"/>
        </w:rPr>
      </w:pPr>
      <w:r w:rsidRPr="00992670">
        <w:rPr>
          <w:sz w:val="28"/>
          <w:szCs w:val="28"/>
        </w:rPr>
        <w:t>Contacts</w:t>
      </w:r>
    </w:p>
    <w:p w14:paraId="707441F1" w14:textId="0D7BA7DE" w:rsidR="00634D4D" w:rsidRPr="002A37B6" w:rsidRDefault="00F36C3E" w:rsidP="00C26EA9">
      <w:r>
        <w:t>Organiser</w:t>
      </w:r>
      <w:r w:rsidR="00763E26">
        <w:t xml:space="preserve"> / </w:t>
      </w:r>
      <w:r>
        <w:t>Planner:</w:t>
      </w:r>
      <w:r>
        <w:tab/>
      </w:r>
      <w:r w:rsidR="00ED3808">
        <w:t>Alexander Hunt</w:t>
      </w:r>
      <w:r w:rsidR="00ED4B32">
        <w:t xml:space="preserve"> </w:t>
      </w:r>
      <w:r w:rsidR="00376462">
        <w:t>–</w:t>
      </w:r>
      <w:r w:rsidR="00ED4B32">
        <w:t xml:space="preserve"> 07395</w:t>
      </w:r>
      <w:r w:rsidR="00376462">
        <w:t xml:space="preserve"> </w:t>
      </w:r>
      <w:r w:rsidR="00ED4B32">
        <w:t>033754</w:t>
      </w:r>
      <w:r w:rsidR="00ED3808">
        <w:t xml:space="preserve"> </w:t>
      </w:r>
      <w:r w:rsidR="00ED4B32">
        <w:t>(</w:t>
      </w:r>
      <w:r>
        <w:t>Simon Hunt</w:t>
      </w:r>
      <w:r w:rsidR="00ED4B32">
        <w:t xml:space="preserve"> -</w:t>
      </w:r>
      <w:r w:rsidR="00763E26">
        <w:t xml:space="preserve"> </w:t>
      </w:r>
      <w:r w:rsidR="00F6161F">
        <w:t>07864 585527</w:t>
      </w:r>
      <w:r w:rsidR="00ED4B32">
        <w:t>)</w:t>
      </w:r>
    </w:p>
    <w:sectPr w:rsidR="00634D4D" w:rsidRPr="002A37B6" w:rsidSect="0061349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4D"/>
    <w:rsid w:val="00032803"/>
    <w:rsid w:val="00042FF6"/>
    <w:rsid w:val="00060D94"/>
    <w:rsid w:val="000B0165"/>
    <w:rsid w:val="000E4407"/>
    <w:rsid w:val="000E65FD"/>
    <w:rsid w:val="00107C9A"/>
    <w:rsid w:val="00125C82"/>
    <w:rsid w:val="00131B23"/>
    <w:rsid w:val="00163735"/>
    <w:rsid w:val="00174BDC"/>
    <w:rsid w:val="0018187C"/>
    <w:rsid w:val="001A624F"/>
    <w:rsid w:val="001B3079"/>
    <w:rsid w:val="001C260B"/>
    <w:rsid w:val="001D6490"/>
    <w:rsid w:val="001D77B9"/>
    <w:rsid w:val="00212962"/>
    <w:rsid w:val="00224EEB"/>
    <w:rsid w:val="00261DCC"/>
    <w:rsid w:val="0029263E"/>
    <w:rsid w:val="002A37B6"/>
    <w:rsid w:val="002C5693"/>
    <w:rsid w:val="002D5B8D"/>
    <w:rsid w:val="002D75D2"/>
    <w:rsid w:val="00341FCC"/>
    <w:rsid w:val="003437DA"/>
    <w:rsid w:val="00376462"/>
    <w:rsid w:val="003B2D99"/>
    <w:rsid w:val="003C0315"/>
    <w:rsid w:val="00402EF4"/>
    <w:rsid w:val="0040702B"/>
    <w:rsid w:val="00414EBE"/>
    <w:rsid w:val="00424D5B"/>
    <w:rsid w:val="0046040B"/>
    <w:rsid w:val="00464A05"/>
    <w:rsid w:val="00472F91"/>
    <w:rsid w:val="00473369"/>
    <w:rsid w:val="00484681"/>
    <w:rsid w:val="004C36AA"/>
    <w:rsid w:val="004E13BD"/>
    <w:rsid w:val="00524872"/>
    <w:rsid w:val="00543D9B"/>
    <w:rsid w:val="005448ED"/>
    <w:rsid w:val="005471C0"/>
    <w:rsid w:val="00556836"/>
    <w:rsid w:val="0056011A"/>
    <w:rsid w:val="00574816"/>
    <w:rsid w:val="005F71A9"/>
    <w:rsid w:val="00613492"/>
    <w:rsid w:val="00631070"/>
    <w:rsid w:val="00634D4D"/>
    <w:rsid w:val="006547AF"/>
    <w:rsid w:val="006B6139"/>
    <w:rsid w:val="006C2E3A"/>
    <w:rsid w:val="006D3B13"/>
    <w:rsid w:val="006E406E"/>
    <w:rsid w:val="00717464"/>
    <w:rsid w:val="00720D19"/>
    <w:rsid w:val="00721BE0"/>
    <w:rsid w:val="00734FAD"/>
    <w:rsid w:val="00736B15"/>
    <w:rsid w:val="00740E07"/>
    <w:rsid w:val="00763E26"/>
    <w:rsid w:val="00791965"/>
    <w:rsid w:val="007960E6"/>
    <w:rsid w:val="007A6A7D"/>
    <w:rsid w:val="007C19E2"/>
    <w:rsid w:val="007D533D"/>
    <w:rsid w:val="007E2462"/>
    <w:rsid w:val="007F054C"/>
    <w:rsid w:val="007F273E"/>
    <w:rsid w:val="00825292"/>
    <w:rsid w:val="00832B8A"/>
    <w:rsid w:val="00851647"/>
    <w:rsid w:val="00852323"/>
    <w:rsid w:val="00871855"/>
    <w:rsid w:val="00876220"/>
    <w:rsid w:val="00886134"/>
    <w:rsid w:val="008864F6"/>
    <w:rsid w:val="0089480C"/>
    <w:rsid w:val="008C605D"/>
    <w:rsid w:val="008C6F8B"/>
    <w:rsid w:val="008D6CA4"/>
    <w:rsid w:val="008F4BE5"/>
    <w:rsid w:val="00904FC6"/>
    <w:rsid w:val="00915954"/>
    <w:rsid w:val="0092487F"/>
    <w:rsid w:val="00926578"/>
    <w:rsid w:val="00945D70"/>
    <w:rsid w:val="0096354A"/>
    <w:rsid w:val="00966A56"/>
    <w:rsid w:val="00991D98"/>
    <w:rsid w:val="00992670"/>
    <w:rsid w:val="00992A60"/>
    <w:rsid w:val="009D3491"/>
    <w:rsid w:val="00A1615B"/>
    <w:rsid w:val="00A2484F"/>
    <w:rsid w:val="00A35EC7"/>
    <w:rsid w:val="00A436F5"/>
    <w:rsid w:val="00A6433F"/>
    <w:rsid w:val="00A72646"/>
    <w:rsid w:val="00A91212"/>
    <w:rsid w:val="00AC15C1"/>
    <w:rsid w:val="00AD3FB2"/>
    <w:rsid w:val="00AD7674"/>
    <w:rsid w:val="00AF1DCD"/>
    <w:rsid w:val="00AF36A2"/>
    <w:rsid w:val="00B15AEE"/>
    <w:rsid w:val="00B21D88"/>
    <w:rsid w:val="00B41243"/>
    <w:rsid w:val="00B5277A"/>
    <w:rsid w:val="00B549C9"/>
    <w:rsid w:val="00B70F9C"/>
    <w:rsid w:val="00B73DD1"/>
    <w:rsid w:val="00B767C6"/>
    <w:rsid w:val="00B9118A"/>
    <w:rsid w:val="00BA5ADE"/>
    <w:rsid w:val="00BF3D3B"/>
    <w:rsid w:val="00BF75F7"/>
    <w:rsid w:val="00C0440E"/>
    <w:rsid w:val="00C04F1B"/>
    <w:rsid w:val="00C105B7"/>
    <w:rsid w:val="00C26EA9"/>
    <w:rsid w:val="00C34AA6"/>
    <w:rsid w:val="00C52384"/>
    <w:rsid w:val="00C52851"/>
    <w:rsid w:val="00C56C3B"/>
    <w:rsid w:val="00C6439E"/>
    <w:rsid w:val="00C7502C"/>
    <w:rsid w:val="00C8270E"/>
    <w:rsid w:val="00C8609C"/>
    <w:rsid w:val="00CA7A6D"/>
    <w:rsid w:val="00CE01C8"/>
    <w:rsid w:val="00CE6EAC"/>
    <w:rsid w:val="00D24EF5"/>
    <w:rsid w:val="00D4499A"/>
    <w:rsid w:val="00D52933"/>
    <w:rsid w:val="00D65BDD"/>
    <w:rsid w:val="00D67A3D"/>
    <w:rsid w:val="00D84673"/>
    <w:rsid w:val="00DA201E"/>
    <w:rsid w:val="00DB17FC"/>
    <w:rsid w:val="00E05D22"/>
    <w:rsid w:val="00E1525B"/>
    <w:rsid w:val="00E32A5D"/>
    <w:rsid w:val="00E44708"/>
    <w:rsid w:val="00E45A8A"/>
    <w:rsid w:val="00E60B78"/>
    <w:rsid w:val="00E70CF9"/>
    <w:rsid w:val="00E8050C"/>
    <w:rsid w:val="00E97BB4"/>
    <w:rsid w:val="00EA16B2"/>
    <w:rsid w:val="00EA7E9E"/>
    <w:rsid w:val="00EB6904"/>
    <w:rsid w:val="00ED3808"/>
    <w:rsid w:val="00ED4793"/>
    <w:rsid w:val="00ED4B32"/>
    <w:rsid w:val="00ED5B18"/>
    <w:rsid w:val="00EF2255"/>
    <w:rsid w:val="00F2330B"/>
    <w:rsid w:val="00F31904"/>
    <w:rsid w:val="00F35ED7"/>
    <w:rsid w:val="00F36C3E"/>
    <w:rsid w:val="00F6161F"/>
    <w:rsid w:val="00F67F05"/>
    <w:rsid w:val="00F842AB"/>
    <w:rsid w:val="00F91D37"/>
    <w:rsid w:val="00FD1536"/>
    <w:rsid w:val="00FE3071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D039"/>
  <w15:docId w15:val="{61AFBF2D-2A77-4385-B7BF-C306DC57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E6"/>
    <w:pPr>
      <w:spacing w:after="120" w:line="240" w:lineRule="auto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0E6"/>
    <w:pPr>
      <w:keepNext/>
      <w:keepLines/>
      <w:spacing w:before="120" w:after="6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4D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4D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p-caption-text">
    <w:name w:val="wp-caption-text"/>
    <w:basedOn w:val="Normal"/>
    <w:rsid w:val="00634D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D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2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960E6"/>
    <w:rPr>
      <w:rFonts w:eastAsiaTheme="majorEastAsia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jxbyrc">
    <w:name w:val="jxbyrc"/>
    <w:basedOn w:val="DefaultParagraphFont"/>
    <w:rsid w:val="00B767C6"/>
  </w:style>
  <w:style w:type="character" w:styleId="Hyperlink">
    <w:name w:val="Hyperlink"/>
    <w:basedOn w:val="DefaultParagraphFont"/>
    <w:uiPriority w:val="99"/>
    <w:unhideWhenUsed/>
    <w:rsid w:val="00BF75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73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E2462"/>
    <w:rPr>
      <w:i/>
      <w:iCs/>
    </w:rPr>
  </w:style>
  <w:style w:type="character" w:customStyle="1" w:styleId="lrzxr">
    <w:name w:val="lrzxr"/>
    <w:basedOn w:val="DefaultParagraphFont"/>
    <w:rsid w:val="00AF1DCD"/>
  </w:style>
  <w:style w:type="character" w:styleId="FollowedHyperlink">
    <w:name w:val="FollowedHyperlink"/>
    <w:basedOn w:val="DefaultParagraphFont"/>
    <w:uiPriority w:val="99"/>
    <w:semiHidden/>
    <w:unhideWhenUsed/>
    <w:rsid w:val="00CE01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4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35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91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48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vo.org.uk/events/3-jun-2026" TargetMode="External"/><Relationship Id="rId4" Type="http://schemas.openxmlformats.org/officeDocument/2006/relationships/hyperlink" Target="https://www.google.com/maps/place/Cathedral+Car+Park/@56.1899186,-3.9679463,610m/data=!3m2!1e3!4b1!4m6!3m5!1s0x4888893baefbbc85:0x22e0d328b1726115!8m2!3d56.1899156!4d-3.9653714!16s%2Fg%2F11q2k08m14?entry=ttu&amp;g_ep=EgoyMDI2MDUyNi4wIKXMDSoASAFQA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Kate Kilpatrick</cp:lastModifiedBy>
  <cp:revision>120</cp:revision>
  <dcterms:created xsi:type="dcterms:W3CDTF">2024-01-07T17:14:00Z</dcterms:created>
  <dcterms:modified xsi:type="dcterms:W3CDTF">2026-05-28T21:11:00Z</dcterms:modified>
</cp:coreProperties>
</file>